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85" w:rsidRPr="00984285" w:rsidRDefault="00984285" w:rsidP="00984285">
      <w:pPr>
        <w:jc w:val="center"/>
        <w:rPr>
          <w:rFonts w:ascii="宋体" w:eastAsia="宋体" w:hAnsi="宋体"/>
          <w:sz w:val="36"/>
          <w:szCs w:val="36"/>
        </w:rPr>
      </w:pPr>
      <w:r w:rsidRPr="00984285">
        <w:rPr>
          <w:rFonts w:ascii="宋体" w:eastAsia="宋体" w:hAnsi="宋体"/>
          <w:sz w:val="36"/>
          <w:szCs w:val="36"/>
        </w:rPr>
        <w:t>2018-2019学年第一学期广东技术师范学院</w:t>
      </w:r>
    </w:p>
    <w:p w:rsidR="00984285" w:rsidRPr="00984285" w:rsidRDefault="00984285" w:rsidP="00984285">
      <w:pPr>
        <w:jc w:val="center"/>
        <w:rPr>
          <w:rFonts w:ascii="宋体" w:eastAsia="宋体" w:hAnsi="宋体"/>
          <w:sz w:val="36"/>
          <w:szCs w:val="36"/>
        </w:rPr>
      </w:pPr>
      <w:r w:rsidRPr="00984285">
        <w:rPr>
          <w:rFonts w:ascii="宋体" w:eastAsia="宋体" w:hAnsi="宋体"/>
          <w:sz w:val="36"/>
          <w:szCs w:val="36"/>
        </w:rPr>
        <w:t>网上申报公共选修课流程</w:t>
      </w:r>
      <w:r w:rsidRPr="00984285">
        <w:rPr>
          <w:rFonts w:ascii="宋体" w:eastAsia="宋体" w:hAnsi="宋体" w:hint="eastAsia"/>
          <w:sz w:val="36"/>
          <w:szCs w:val="36"/>
        </w:rPr>
        <w:t>（已审批</w:t>
      </w:r>
      <w:r w:rsidRPr="00984285">
        <w:rPr>
          <w:rFonts w:ascii="宋体" w:eastAsia="宋体" w:hAnsi="宋体"/>
          <w:sz w:val="36"/>
          <w:szCs w:val="36"/>
        </w:rPr>
        <w:t>课程）</w:t>
      </w:r>
    </w:p>
    <w:p w:rsidR="00984285" w:rsidRP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984285" w:rsidRP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一</w:t>
      </w:r>
      <w:r>
        <w:rPr>
          <w:rFonts w:ascii="仿宋_GB2312" w:eastAsia="仿宋_GB2312" w:hAnsi="Times New Roman" w:cs="Times New Roman"/>
          <w:sz w:val="28"/>
          <w:szCs w:val="28"/>
        </w:rPr>
        <w:t>、选课登录网址：网址</w:t>
      </w:r>
      <w:r>
        <w:rPr>
          <w:rFonts w:ascii="仿宋_GB2312" w:eastAsia="仿宋_GB2312" w:hAnsi="Times New Roman" w:cs="Times New Roman" w:hint="eastAsia"/>
          <w:sz w:val="28"/>
          <w:szCs w:val="28"/>
        </w:rPr>
        <w:t>1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、</w:t>
      </w:r>
      <w:hyperlink r:id="rId6" w:history="1">
        <w:r w:rsidRPr="00DB0B50">
          <w:rPr>
            <w:rStyle w:val="a7"/>
            <w:rFonts w:ascii="仿宋_GB2312" w:eastAsia="仿宋_GB2312" w:hAnsi="Times New Roman" w:cs="Times New Roman"/>
            <w:sz w:val="28"/>
            <w:szCs w:val="28"/>
          </w:rPr>
          <w:t>http://10.0.10.184/jwglxt/</w:t>
        </w:r>
      </w:hyperlink>
      <w:r>
        <w:rPr>
          <w:rFonts w:ascii="仿宋_GB2312" w:eastAsia="仿宋_GB2312" w:hAnsi="Times New Roman" w:cs="Times New Roman" w:hint="eastAsia"/>
          <w:sz w:val="28"/>
          <w:szCs w:val="28"/>
        </w:rPr>
        <w:t>；</w:t>
      </w:r>
      <w:r>
        <w:rPr>
          <w:rFonts w:ascii="仿宋_GB2312" w:eastAsia="仿宋_GB2312" w:hAnsi="Times New Roman" w:cs="Times New Roman"/>
          <w:sz w:val="28"/>
          <w:szCs w:val="28"/>
        </w:rPr>
        <w:t>网址</w:t>
      </w:r>
      <w:r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：</w:t>
      </w:r>
      <w:hyperlink r:id="rId7" w:history="1">
        <w:r w:rsidRPr="00DB0B50">
          <w:rPr>
            <w:rStyle w:val="a7"/>
            <w:rFonts w:ascii="仿宋_GB2312" w:eastAsia="仿宋_GB2312" w:hAnsi="Times New Roman" w:cs="Times New Roman"/>
            <w:sz w:val="28"/>
            <w:szCs w:val="28"/>
          </w:rPr>
          <w:t>http://10.0.10.185/jwglxt/</w:t>
        </w:r>
      </w:hyperlink>
      <w:r>
        <w:rPr>
          <w:rFonts w:ascii="仿宋_GB2312" w:eastAsia="仿宋_GB2312" w:hAnsi="Times New Roman" w:cs="Times New Roman" w:hint="eastAsia"/>
          <w:sz w:val="28"/>
          <w:szCs w:val="28"/>
        </w:rPr>
        <w:t>。</w:t>
      </w:r>
      <w:r w:rsidRPr="00984285">
        <w:rPr>
          <w:rFonts w:ascii="仿宋_GB2312" w:eastAsia="仿宋_GB2312" w:hAnsi="Times New Roman" w:cs="Times New Roman" w:hint="eastAsia"/>
          <w:sz w:val="28"/>
          <w:szCs w:val="28"/>
        </w:rPr>
        <w:t>用户名：工资号，初始密码：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888888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984285" w:rsidRP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二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、进入帐户后先修改原始密码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三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、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ab/>
        <w:t>点击信息维护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→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通识选修课确认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201697" w:rsidRPr="00201697" w:rsidRDefault="00201697" w:rsidP="002016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69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67325" cy="2152650"/>
            <wp:effectExtent l="0" t="0" r="9525" b="0"/>
            <wp:docPr id="1" name="图片 1" descr="C:\Users\ower\AppData\Roaming\Tencent\QQ\Temp\FAB2D6B554194558A4D61794461AC6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er\AppData\Roaming\Tencent\QQ\Temp\FAB2D6B554194558A4D61794461AC62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697" w:rsidRPr="00984285" w:rsidRDefault="00201697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四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、通识选修课确认界面---点击右上方的增加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201697" w:rsidRPr="00201697" w:rsidRDefault="00201697" w:rsidP="002016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69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6850" cy="1885950"/>
            <wp:effectExtent l="0" t="0" r="0" b="0"/>
            <wp:docPr id="2" name="图片 2" descr="C:\Users\ower\AppData\Roaming\Tencent\QQ\Temp\DEC72AFD02784C69A0A4930166D95C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er\AppData\Roaming\Tencent\QQ\Temp\DEC72AFD02784C69A0A4930166D95C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“增加”</w:t>
      </w:r>
      <w:r w:rsidRPr="00984285">
        <w:rPr>
          <w:rFonts w:ascii="仿宋_GB2312" w:eastAsia="仿宋_GB2312" w:hAnsi="Times New Roman" w:cs="Times New Roman" w:hint="eastAsia"/>
          <w:sz w:val="28"/>
          <w:szCs w:val="28"/>
        </w:rPr>
        <w:t>界面需要填写的内容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201697" w:rsidRPr="00201697" w:rsidRDefault="00201697" w:rsidP="002016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697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6850" cy="2419350"/>
            <wp:effectExtent l="0" t="0" r="0" b="0"/>
            <wp:docPr id="3" name="图片 3" descr="C:\Users\ower\AppData\Roaming\Tencent\QQ\Temp\A8CEC8B52DD54E1A959BDED47FDCF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er\AppData\Roaming\Tencent\QQ\Temp\A8CEC8B52DD54E1A959BDED47FDCF2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285" w:rsidRP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>1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、开课学期：下学期是2018-2019学年第一学期，选择1</w:t>
      </w:r>
    </w:p>
    <w:p w:rsidR="00984285" w:rsidRP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>2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、校区：请自行选择开课校区。</w:t>
      </w:r>
    </w:p>
    <w:p w:rsidR="00984285" w:rsidRP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>3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、开课部门：选择该课程的开课部门，默认开课部门为教务处，请自行选择相关</w:t>
      </w:r>
      <w:r>
        <w:rPr>
          <w:rFonts w:ascii="仿宋_GB2312" w:eastAsia="仿宋_GB2312" w:hAnsi="Times New Roman" w:cs="Times New Roman" w:hint="eastAsia"/>
          <w:sz w:val="28"/>
          <w:szCs w:val="28"/>
        </w:rPr>
        <w:t>开课</w:t>
      </w:r>
      <w:r>
        <w:rPr>
          <w:rFonts w:ascii="仿宋_GB2312" w:eastAsia="仿宋_GB2312" w:hAnsi="Times New Roman" w:cs="Times New Roman"/>
          <w:sz w:val="28"/>
          <w:szCs w:val="28"/>
        </w:rPr>
        <w:t>二级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学院。例如计算机类课程的开课部门为计算机科学学院</w:t>
      </w:r>
      <w:r w:rsidR="00DC4B15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外语类课程的开课部门为外国语学院</w:t>
      </w:r>
      <w:r w:rsidR="00DC4B15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财经类课程的开课部门为财经学院</w:t>
      </w:r>
      <w:r w:rsidR="00DC4B15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思政类课程的开课部门为马克思主义学院，以此类推</w:t>
      </w:r>
      <w:r w:rsidR="00DC4B15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984285" w:rsidRP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>4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、周学时：填写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“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3.0</w:t>
      </w:r>
      <w:r w:rsidR="00201697">
        <w:rPr>
          <w:rFonts w:ascii="仿宋_GB2312" w:eastAsia="仿宋_GB2312" w:hAnsi="Times New Roman" w:cs="Times New Roman"/>
          <w:sz w:val="28"/>
          <w:szCs w:val="28"/>
        </w:rPr>
        <w:t>”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。</w:t>
      </w:r>
    </w:p>
    <w:p w:rsidR="00984285" w:rsidRP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>5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、教学班名称：建议使用默认名字，也可自行修改。</w:t>
      </w:r>
    </w:p>
    <w:p w:rsidR="00984285" w:rsidRP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>6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、教学班人数：请参照下列标准自行填写。</w:t>
      </w:r>
    </w:p>
    <w:p w:rsidR="00984285" w:rsidRP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84285">
        <w:rPr>
          <w:rFonts w:ascii="仿宋_GB2312" w:eastAsia="仿宋_GB2312" w:hAnsi="Times New Roman" w:cs="Times New Roman" w:hint="eastAsia"/>
          <w:sz w:val="28"/>
          <w:szCs w:val="28"/>
        </w:rPr>
        <w:t>课堂面授型课程，最少人数不低于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60人，最大人数不超过100人</w:t>
      </w:r>
      <w:r w:rsidR="00DC4B15">
        <w:rPr>
          <w:rFonts w:ascii="仿宋_GB2312" w:eastAsia="仿宋_GB2312" w:hAnsi="Times New Roman" w:cs="Times New Roman" w:hint="eastAsia"/>
          <w:sz w:val="28"/>
          <w:szCs w:val="28"/>
        </w:rPr>
        <w:t>；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实验室实操实践类课程，最少人数不低于35人，最大人数不超过60</w:t>
      </w:r>
      <w:r w:rsidR="00DC4B15">
        <w:rPr>
          <w:rFonts w:ascii="仿宋_GB2312" w:eastAsia="仿宋_GB2312" w:hAnsi="Times New Roman" w:cs="Times New Roman" w:hint="eastAsia"/>
          <w:sz w:val="28"/>
          <w:szCs w:val="28"/>
        </w:rPr>
        <w:t>；</w:t>
      </w:r>
      <w:r>
        <w:rPr>
          <w:rFonts w:ascii="仿宋_GB2312" w:eastAsia="仿宋_GB2312" w:hAnsi="Times New Roman" w:cs="Times New Roman" w:hint="eastAsia"/>
          <w:sz w:val="28"/>
          <w:szCs w:val="28"/>
        </w:rPr>
        <w:t>语言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类课程，最少人数不低于40人，最大人数不超过60。体育项目、乐器学习类课程，最少人数不低于40人，最大人数不超过60。</w:t>
      </w:r>
    </w:p>
    <w:p w:rsid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>7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、任课教师：请自行填写任课教师。选择教师界面里上课时间</w:t>
      </w:r>
      <w:r w:rsidRPr="00984285">
        <w:rPr>
          <w:rFonts w:ascii="仿宋_GB2312" w:eastAsia="仿宋_GB2312" w:hAnsi="Times New Roman" w:cs="Times New Roman"/>
          <w:sz w:val="28"/>
          <w:szCs w:val="28"/>
        </w:rPr>
        <w:lastRenderedPageBreak/>
        <w:t>需要点击第三周</w:t>
      </w:r>
      <w:r w:rsidR="00DC4B15">
        <w:rPr>
          <w:rFonts w:ascii="仿宋_GB2312" w:eastAsia="仿宋_GB2312" w:hAnsi="Times New Roman" w:cs="Times New Roman" w:hint="eastAsia"/>
          <w:sz w:val="28"/>
          <w:szCs w:val="28"/>
        </w:rPr>
        <w:t>到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第十三周，如是校本部的课程，时间需要选择周日第9-11节或者周五第9-11节。如该课程是多教师上课，则需要分别选择每个老师的上课时间。</w:t>
      </w:r>
    </w:p>
    <w:p w:rsidR="00201697" w:rsidRPr="00201697" w:rsidRDefault="00201697" w:rsidP="002016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69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743450" cy="4238281"/>
            <wp:effectExtent l="0" t="0" r="0" b="0"/>
            <wp:docPr id="4" name="图片 4" descr="C:\Users\ower\AppData\Roaming\Tencent\QQ\Temp\A27672A5FD61459BB5750DF155F97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er\AppData\Roaming\Tencent\QQ\Temp\A27672A5FD61459BB5750DF155F97A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659" cy="424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285" w:rsidRP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>8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、面向对象：需要选择该课程面向对象或者限选对象。</w:t>
      </w:r>
    </w:p>
    <w:p w:rsidR="00984285" w:rsidRP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84285">
        <w:rPr>
          <w:rFonts w:ascii="仿宋_GB2312" w:eastAsia="仿宋_GB2312" w:hAnsi="Times New Roman" w:cs="Times New Roman" w:hint="eastAsia"/>
          <w:sz w:val="28"/>
          <w:szCs w:val="28"/>
        </w:rPr>
        <w:t>例：可设置该课程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15级学生禁选；财经学院禁选；只面向2016级的学生选修等等。</w:t>
      </w:r>
    </w:p>
    <w:p w:rsid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84285">
        <w:rPr>
          <w:rFonts w:ascii="仿宋_GB2312" w:eastAsia="仿宋_GB2312" w:hAnsi="Times New Roman" w:cs="Times New Roman" w:hint="eastAsia"/>
          <w:sz w:val="28"/>
          <w:szCs w:val="28"/>
        </w:rPr>
        <w:t>原则上，该课程开课学院的学生不要选修该课程。例如计算机科学学院的学生不要选修计算机类课程</w:t>
      </w:r>
      <w:r w:rsidR="00DC4B15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Pr="00984285">
        <w:rPr>
          <w:rFonts w:ascii="仿宋_GB2312" w:eastAsia="仿宋_GB2312" w:hAnsi="Times New Roman" w:cs="Times New Roman" w:hint="eastAsia"/>
          <w:sz w:val="28"/>
          <w:szCs w:val="28"/>
        </w:rPr>
        <w:t>财经学院的学生不要选修财经类课程，外国语学院的学生不要选修外语类课程</w:t>
      </w:r>
      <w:r w:rsidR="00DC4B15">
        <w:rPr>
          <w:rFonts w:ascii="仿宋_GB2312" w:eastAsia="仿宋_GB2312" w:hAnsi="Times New Roman" w:cs="Times New Roman" w:hint="eastAsia"/>
          <w:sz w:val="28"/>
          <w:szCs w:val="28"/>
        </w:rPr>
        <w:t>；</w:t>
      </w:r>
      <w:r w:rsidRPr="00984285">
        <w:rPr>
          <w:rFonts w:ascii="仿宋_GB2312" w:eastAsia="仿宋_GB2312" w:hAnsi="Times New Roman" w:cs="Times New Roman" w:hint="eastAsia"/>
          <w:sz w:val="28"/>
          <w:szCs w:val="28"/>
        </w:rPr>
        <w:t>另外面向对象不能只面对个别学院或者个别专业。</w:t>
      </w:r>
    </w:p>
    <w:p w:rsidR="00201697" w:rsidRPr="00201697" w:rsidRDefault="00201697" w:rsidP="002016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697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6850" cy="2009775"/>
            <wp:effectExtent l="0" t="0" r="0" b="9525"/>
            <wp:docPr id="5" name="图片 5" descr="C:\Users\ower\AppData\Roaming\Tencent\QQ\Temp\1108E508E04244A3AE5896EB1BA009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er\AppData\Roaming\Tencent\QQ\Temp\1108E508E04244A3AE5896EB1BA009D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285" w:rsidRP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>9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、场地类别：可选择多媒体教室，需要机房的选择实验室。（需要实验室的老师，请在选课备注具体</w:t>
      </w:r>
      <w:r w:rsidR="00DC4B15">
        <w:rPr>
          <w:rFonts w:ascii="仿宋_GB2312" w:eastAsia="仿宋_GB2312" w:hAnsi="Times New Roman" w:cs="Times New Roman" w:hint="eastAsia"/>
          <w:sz w:val="28"/>
          <w:szCs w:val="28"/>
        </w:rPr>
        <w:t>实验室房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号）。</w:t>
      </w:r>
    </w:p>
    <w:p w:rsidR="00984285" w:rsidRP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>10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、是否选课：选择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“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是</w:t>
      </w:r>
      <w:r w:rsidR="00201697">
        <w:rPr>
          <w:rFonts w:ascii="仿宋_GB2312" w:eastAsia="仿宋_GB2312" w:hAnsi="Times New Roman" w:cs="Times New Roman"/>
          <w:sz w:val="28"/>
          <w:szCs w:val="28"/>
        </w:rPr>
        <w:t>”</w:t>
      </w:r>
      <w:r w:rsidR="00201697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984285" w:rsidRP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84285">
        <w:rPr>
          <w:rFonts w:ascii="仿宋_GB2312" w:eastAsia="仿宋_GB2312" w:hAnsi="Times New Roman" w:cs="Times New Roman"/>
          <w:sz w:val="28"/>
          <w:szCs w:val="28"/>
        </w:rPr>
        <w:t>1</w:t>
      </w:r>
      <w:r>
        <w:rPr>
          <w:rFonts w:ascii="仿宋_GB2312" w:eastAsia="仿宋_GB2312" w:hAnsi="Times New Roman" w:cs="Times New Roman"/>
          <w:sz w:val="28"/>
          <w:szCs w:val="28"/>
        </w:rPr>
        <w:t>1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、考试形式：可选择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“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统一</w:t>
      </w:r>
      <w:r w:rsidR="00201697">
        <w:rPr>
          <w:rFonts w:ascii="仿宋_GB2312" w:eastAsia="仿宋_GB2312" w:hAnsi="Times New Roman" w:cs="Times New Roman"/>
          <w:sz w:val="28"/>
          <w:szCs w:val="28"/>
        </w:rPr>
        <w:t>”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或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“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随堂</w:t>
      </w:r>
      <w:r w:rsidR="00201697">
        <w:rPr>
          <w:rFonts w:ascii="仿宋_GB2312" w:eastAsia="仿宋_GB2312" w:hAnsi="Times New Roman" w:cs="Times New Roman"/>
          <w:sz w:val="28"/>
          <w:szCs w:val="28"/>
        </w:rPr>
        <w:t>”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。</w:t>
      </w:r>
    </w:p>
    <w:p w:rsidR="00984285" w:rsidRP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84285">
        <w:rPr>
          <w:rFonts w:ascii="仿宋_GB2312" w:eastAsia="仿宋_GB2312" w:hAnsi="Times New Roman" w:cs="Times New Roman"/>
          <w:sz w:val="28"/>
          <w:szCs w:val="28"/>
        </w:rPr>
        <w:t>1</w:t>
      </w:r>
      <w:r>
        <w:rPr>
          <w:rFonts w:ascii="仿宋_GB2312" w:eastAsia="仿宋_GB2312" w:hAnsi="Times New Roman" w:cs="Times New Roman"/>
          <w:sz w:val="28"/>
          <w:szCs w:val="28"/>
        </w:rPr>
        <w:t>2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、考试方式：可选择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“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笔试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”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、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“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口试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”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、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“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机考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”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 xml:space="preserve">、 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“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 xml:space="preserve"> 操作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”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 xml:space="preserve">、 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“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机考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”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 xml:space="preserve">、 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“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大作业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”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、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“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实验报告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”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 xml:space="preserve"> 等。</w:t>
      </w:r>
    </w:p>
    <w:p w:rsidR="00984285" w:rsidRP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84285">
        <w:rPr>
          <w:rFonts w:ascii="仿宋_GB2312" w:eastAsia="仿宋_GB2312" w:hAnsi="Times New Roman" w:cs="Times New Roman"/>
          <w:sz w:val="28"/>
          <w:szCs w:val="28"/>
        </w:rPr>
        <w:t>1</w:t>
      </w:r>
      <w:r>
        <w:rPr>
          <w:rFonts w:ascii="仿宋_GB2312" w:eastAsia="仿宋_GB2312" w:hAnsi="Times New Roman" w:cs="Times New Roman"/>
          <w:sz w:val="28"/>
          <w:szCs w:val="28"/>
        </w:rPr>
        <w:t>3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、考核方式：选择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“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考察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”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。</w:t>
      </w:r>
    </w:p>
    <w:p w:rsidR="00984285" w:rsidRP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84285">
        <w:rPr>
          <w:rFonts w:ascii="仿宋_GB2312" w:eastAsia="仿宋_GB2312" w:hAnsi="Times New Roman" w:cs="Times New Roman"/>
          <w:sz w:val="28"/>
          <w:szCs w:val="28"/>
        </w:rPr>
        <w:t>1</w:t>
      </w:r>
      <w:r>
        <w:rPr>
          <w:rFonts w:ascii="仿宋_GB2312" w:eastAsia="仿宋_GB2312" w:hAnsi="Times New Roman" w:cs="Times New Roman"/>
          <w:sz w:val="28"/>
          <w:szCs w:val="28"/>
        </w:rPr>
        <w:t>4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、教学模式：可选择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“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中文教学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”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 xml:space="preserve">、 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“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双语教学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”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 xml:space="preserve">、 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“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外语教学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”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等。</w:t>
      </w:r>
    </w:p>
    <w:p w:rsidR="00984285" w:rsidRP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84285">
        <w:rPr>
          <w:rFonts w:ascii="仿宋_GB2312" w:eastAsia="仿宋_GB2312" w:hAnsi="Times New Roman" w:cs="Times New Roman"/>
          <w:sz w:val="28"/>
          <w:szCs w:val="28"/>
        </w:rPr>
        <w:t>1</w:t>
      </w:r>
      <w:r>
        <w:rPr>
          <w:rFonts w:ascii="仿宋_GB2312" w:eastAsia="仿宋_GB2312" w:hAnsi="Times New Roman" w:cs="Times New Roman"/>
          <w:sz w:val="28"/>
          <w:szCs w:val="28"/>
        </w:rPr>
        <w:t>5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、是否使用课件：有填写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“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是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”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，没有填写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“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否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”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。</w:t>
      </w:r>
    </w:p>
    <w:p w:rsidR="00984285" w:rsidRP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84285">
        <w:rPr>
          <w:rFonts w:ascii="仿宋_GB2312" w:eastAsia="仿宋_GB2312" w:hAnsi="Times New Roman" w:cs="Times New Roman"/>
          <w:sz w:val="28"/>
          <w:szCs w:val="28"/>
        </w:rPr>
        <w:t>1</w:t>
      </w:r>
      <w:r>
        <w:rPr>
          <w:rFonts w:ascii="仿宋_GB2312" w:eastAsia="仿宋_GB2312" w:hAnsi="Times New Roman" w:cs="Times New Roman"/>
          <w:sz w:val="28"/>
          <w:szCs w:val="28"/>
        </w:rPr>
        <w:t>6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、授课方式：可选择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“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面授讲课</w:t>
      </w:r>
      <w:r w:rsidR="00201697">
        <w:rPr>
          <w:rFonts w:ascii="仿宋_GB2312" w:eastAsia="仿宋_GB2312" w:hAnsi="Times New Roman" w:cs="Times New Roman"/>
          <w:sz w:val="28"/>
          <w:szCs w:val="28"/>
        </w:rPr>
        <w:t>”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、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“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实验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”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 xml:space="preserve">、 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“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全英文课程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”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等。</w:t>
      </w:r>
    </w:p>
    <w:p w:rsidR="00984285" w:rsidRP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84285">
        <w:rPr>
          <w:rFonts w:ascii="仿宋_GB2312" w:eastAsia="仿宋_GB2312" w:hAnsi="Times New Roman" w:cs="Times New Roman"/>
          <w:sz w:val="28"/>
          <w:szCs w:val="28"/>
        </w:rPr>
        <w:t>1</w:t>
      </w:r>
      <w:r>
        <w:rPr>
          <w:rFonts w:ascii="仿宋_GB2312" w:eastAsia="仿宋_GB2312" w:hAnsi="Times New Roman" w:cs="Times New Roman"/>
          <w:sz w:val="28"/>
          <w:szCs w:val="28"/>
        </w:rPr>
        <w:t>7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、课程性质：选择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“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公共选修课</w:t>
      </w:r>
      <w:r w:rsidR="00201697">
        <w:rPr>
          <w:rFonts w:ascii="仿宋_GB2312" w:eastAsia="仿宋_GB2312" w:hAnsi="Times New Roman" w:cs="Times New Roman"/>
          <w:sz w:val="28"/>
          <w:szCs w:val="28"/>
        </w:rPr>
        <w:t>”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。</w:t>
      </w:r>
    </w:p>
    <w:p w:rsidR="00984285" w:rsidRP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84285">
        <w:rPr>
          <w:rFonts w:ascii="仿宋_GB2312" w:eastAsia="仿宋_GB2312" w:hAnsi="Times New Roman" w:cs="Times New Roman"/>
          <w:sz w:val="28"/>
          <w:szCs w:val="28"/>
        </w:rPr>
        <w:t>1</w:t>
      </w:r>
      <w:r>
        <w:rPr>
          <w:rFonts w:ascii="仿宋_GB2312" w:eastAsia="仿宋_GB2312" w:hAnsi="Times New Roman" w:cs="Times New Roman"/>
          <w:sz w:val="28"/>
          <w:szCs w:val="28"/>
        </w:rPr>
        <w:t>8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、课程类别：选择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“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公共选修课</w:t>
      </w:r>
      <w:r w:rsidR="00201697">
        <w:rPr>
          <w:rFonts w:ascii="仿宋_GB2312" w:eastAsia="仿宋_GB2312" w:hAnsi="Times New Roman" w:cs="Times New Roman"/>
          <w:sz w:val="28"/>
          <w:szCs w:val="28"/>
        </w:rPr>
        <w:t>”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。</w:t>
      </w:r>
    </w:p>
    <w:p w:rsidR="00984285" w:rsidRP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 w:hint="eastAsia"/>
          <w:sz w:val="28"/>
          <w:szCs w:val="28"/>
        </w:rPr>
      </w:pPr>
      <w:r w:rsidRPr="00984285">
        <w:rPr>
          <w:rFonts w:ascii="仿宋_GB2312" w:eastAsia="仿宋_GB2312" w:hAnsi="Times New Roman" w:cs="Times New Roman"/>
          <w:sz w:val="28"/>
          <w:szCs w:val="28"/>
        </w:rPr>
        <w:t>1</w:t>
      </w:r>
      <w:r>
        <w:rPr>
          <w:rFonts w:ascii="仿宋_GB2312" w:eastAsia="仿宋_GB2312" w:hAnsi="Times New Roman" w:cs="Times New Roman"/>
          <w:sz w:val="28"/>
          <w:szCs w:val="28"/>
        </w:rPr>
        <w:t>9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、课程归属：可选择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“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人文社科类公选课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”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 xml:space="preserve">、 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“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经济管理类公选课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”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 xml:space="preserve">、 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“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艺术修养类公选课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”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 xml:space="preserve">、 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“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自然科学类公选课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”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和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“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创新创业教育类公选课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”</w:t>
      </w:r>
      <w:r w:rsidR="00DC4B15">
        <w:rPr>
          <w:rFonts w:ascii="仿宋_GB2312" w:eastAsia="仿宋_GB2312" w:hAnsi="Times New Roman" w:cs="Times New Roman" w:hint="eastAsia"/>
          <w:sz w:val="28"/>
          <w:szCs w:val="28"/>
        </w:rPr>
        <w:t>。</w:t>
      </w:r>
      <w:bookmarkStart w:id="0" w:name="_GoBack"/>
      <w:bookmarkEnd w:id="0"/>
    </w:p>
    <w:p w:rsidR="00984285" w:rsidRP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>20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、不排课标记：选择</w:t>
      </w:r>
      <w:r w:rsidR="00DC4B15" w:rsidRPr="00984285">
        <w:rPr>
          <w:rFonts w:ascii="仿宋_GB2312" w:eastAsia="仿宋_GB2312" w:hAnsi="Times New Roman" w:cs="Times New Roman"/>
          <w:sz w:val="28"/>
          <w:szCs w:val="28"/>
        </w:rPr>
        <w:t>“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排课</w:t>
      </w:r>
      <w:r w:rsidR="00201697">
        <w:rPr>
          <w:rFonts w:ascii="仿宋_GB2312" w:eastAsia="仿宋_GB2312" w:hAnsi="Times New Roman" w:cs="Times New Roman"/>
          <w:sz w:val="28"/>
          <w:szCs w:val="28"/>
        </w:rPr>
        <w:t>”</w:t>
      </w:r>
    </w:p>
    <w:p w:rsidR="00984285" w:rsidRP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lastRenderedPageBreak/>
        <w:t>21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、选课备注：可填写自己的一些相关要求。例如具体教室号、任课教师联系手机等。</w:t>
      </w:r>
    </w:p>
    <w:p w:rsidR="00984285" w:rsidRP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>22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、填写完课程资料后，先保存，经检查无误后，可以提交</w:t>
      </w:r>
      <w:r>
        <w:rPr>
          <w:rFonts w:ascii="仿宋_GB2312" w:eastAsia="仿宋_GB2312" w:hAnsi="Times New Roman" w:cs="Times New Roman" w:hint="eastAsia"/>
          <w:sz w:val="28"/>
          <w:szCs w:val="28"/>
        </w:rPr>
        <w:t>申请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。</w:t>
      </w:r>
      <w:r w:rsidRPr="00984285">
        <w:rPr>
          <w:rFonts w:ascii="仿宋_GB2312" w:eastAsia="仿宋_GB2312" w:hAnsi="Times New Roman" w:cs="Times New Roman" w:hint="eastAsia"/>
          <w:sz w:val="28"/>
          <w:szCs w:val="28"/>
        </w:rPr>
        <w:t>如有个别选项保存后无法更改，可直接删除该条任务，重新增加该新任务</w:t>
      </w:r>
    </w:p>
    <w:p w:rsidR="00984285" w:rsidRP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五</w:t>
      </w:r>
      <w:r w:rsidRPr="00984285">
        <w:rPr>
          <w:rFonts w:ascii="仿宋_GB2312" w:eastAsia="仿宋_GB2312" w:hAnsi="Times New Roman" w:cs="Times New Roman" w:hint="eastAsia"/>
          <w:sz w:val="28"/>
          <w:szCs w:val="28"/>
        </w:rPr>
        <w:t>、教师在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JAVA教务系统中提交公共选修课开课申请后，相关开课二级学院教务员可以在网上进行审核。</w:t>
      </w:r>
    </w:p>
    <w:p w:rsidR="00984285" w:rsidRPr="00984285" w:rsidRDefault="00984285" w:rsidP="00984285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六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.教师个人网上申报开课结束后，由教学单位打印本学院的开课申报汇总表报送到教务处教务科。经教务科审核通过的课程，将进行课表编排；审核未通过的课程，将取消本学期开课资格。教务科随后会公布</w:t>
      </w:r>
      <w:r w:rsidR="00201697" w:rsidRPr="00984285">
        <w:rPr>
          <w:rFonts w:ascii="仿宋_GB2312" w:eastAsia="仿宋_GB2312" w:hAnsi="Times New Roman" w:cs="Times New Roman"/>
          <w:sz w:val="28"/>
          <w:szCs w:val="28"/>
        </w:rPr>
        <w:t>预开</w:t>
      </w:r>
      <w:r w:rsidRPr="00984285">
        <w:rPr>
          <w:rFonts w:ascii="仿宋_GB2312" w:eastAsia="仿宋_GB2312" w:hAnsi="Times New Roman" w:cs="Times New Roman"/>
          <w:sz w:val="28"/>
          <w:szCs w:val="28"/>
        </w:rPr>
        <w:t>下学期公共选修课名单。</w:t>
      </w:r>
    </w:p>
    <w:sectPr w:rsidR="00984285" w:rsidRPr="00984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14D" w:rsidRDefault="00D1614D" w:rsidP="00984285">
      <w:r>
        <w:separator/>
      </w:r>
    </w:p>
  </w:endnote>
  <w:endnote w:type="continuationSeparator" w:id="0">
    <w:p w:rsidR="00D1614D" w:rsidRDefault="00D1614D" w:rsidP="0098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14D" w:rsidRDefault="00D1614D" w:rsidP="00984285">
      <w:r>
        <w:separator/>
      </w:r>
    </w:p>
  </w:footnote>
  <w:footnote w:type="continuationSeparator" w:id="0">
    <w:p w:rsidR="00D1614D" w:rsidRDefault="00D1614D" w:rsidP="00984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F1"/>
    <w:rsid w:val="00201697"/>
    <w:rsid w:val="00486697"/>
    <w:rsid w:val="00571D83"/>
    <w:rsid w:val="00984285"/>
    <w:rsid w:val="009A68F1"/>
    <w:rsid w:val="00D1614D"/>
    <w:rsid w:val="00DB580E"/>
    <w:rsid w:val="00DC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14143"/>
  <w15:chartTrackingRefBased/>
  <w15:docId w15:val="{379BA75E-A739-463B-A333-FC0195B6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42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4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4285"/>
    <w:rPr>
      <w:sz w:val="18"/>
      <w:szCs w:val="18"/>
    </w:rPr>
  </w:style>
  <w:style w:type="character" w:styleId="a7">
    <w:name w:val="Hyperlink"/>
    <w:basedOn w:val="a0"/>
    <w:uiPriority w:val="99"/>
    <w:unhideWhenUsed/>
    <w:rsid w:val="00984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0.0.10.185/jwglxt/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10.184/jwglxt/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龚智敏</dc:creator>
  <cp:keywords/>
  <dc:description/>
  <cp:lastModifiedBy>龚智敏</cp:lastModifiedBy>
  <cp:revision>4</cp:revision>
  <dcterms:created xsi:type="dcterms:W3CDTF">2018-07-09T18:29:00Z</dcterms:created>
  <dcterms:modified xsi:type="dcterms:W3CDTF">2018-07-09T18:58:00Z</dcterms:modified>
</cp:coreProperties>
</file>